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教学设计</w:t>
      </w:r>
      <w:r>
        <w:rPr>
          <w:rFonts w:hint="eastAsia"/>
          <w:sz w:val="24"/>
          <w:szCs w:val="24"/>
          <w:lang w:val="en-US" w:eastAsia="zh-Hans"/>
        </w:rPr>
        <w:t>模板</w:t>
      </w:r>
      <w:r>
        <w:rPr>
          <w:rFonts w:hint="eastAsia"/>
          <w:sz w:val="24"/>
          <w:szCs w:val="24"/>
          <w:lang w:val="en-US" w:eastAsia="zh-CN"/>
        </w:rPr>
        <w:t>二</w:t>
      </w:r>
    </w:p>
    <w:tbl>
      <w:tblPr>
        <w:tblStyle w:val="2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3969"/>
        <w:gridCol w:w="1407"/>
        <w:gridCol w:w="294"/>
        <w:gridCol w:w="2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课　　题</w:t>
            </w:r>
          </w:p>
        </w:tc>
        <w:tc>
          <w:tcPr>
            <w:tcW w:w="3969" w:type="dxa"/>
            <w:noWrap w:val="0"/>
            <w:vAlign w:val="center"/>
          </w:tcPr>
          <w:p>
            <w:pPr>
              <w:rPr>
                <w:rFonts w:hint="eastAsia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1.1</w:t>
            </w:r>
            <w:r>
              <w:rPr>
                <w:rFonts w:ascii="Times New Roman" w:hAnsi="宋体"/>
                <w:b w:val="0"/>
                <w:bCs w:val="0"/>
                <w:sz w:val="21"/>
                <w:szCs w:val="21"/>
              </w:rPr>
              <w:t>从自然数到有理数（</w:t>
            </w:r>
            <w:r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2</w:t>
            </w:r>
            <w:r>
              <w:rPr>
                <w:rFonts w:ascii="Times New Roman" w:hAnsi="宋体"/>
                <w:b w:val="0"/>
                <w:bCs w:val="0"/>
                <w:sz w:val="21"/>
                <w:szCs w:val="21"/>
              </w:rPr>
              <w:t>）</w:t>
            </w:r>
          </w:p>
        </w:tc>
        <w:tc>
          <w:tcPr>
            <w:tcW w:w="1407" w:type="dxa"/>
            <w:noWrap w:val="0"/>
            <w:vAlign w:val="center"/>
          </w:tcPr>
          <w:p>
            <w:pPr>
              <w:jc w:val="center"/>
              <w:rPr>
                <w:rFonts w:hint="default" w:eastAsiaTheme="minorEastAsia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b/>
                <w:sz w:val="26"/>
                <w:szCs w:val="26"/>
                <w:lang w:val="en-US" w:eastAsia="zh-CN"/>
              </w:rPr>
              <w:t>主备人</w:t>
            </w:r>
          </w:p>
        </w:tc>
        <w:tc>
          <w:tcPr>
            <w:tcW w:w="2298" w:type="dxa"/>
            <w:gridSpan w:val="2"/>
            <w:noWrap w:val="0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教学目标</w:t>
            </w:r>
          </w:p>
        </w:tc>
        <w:tc>
          <w:tcPr>
            <w:tcW w:w="7674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  <w:lang w:val="en-US" w:eastAsia="zh-CN"/>
              </w:rPr>
              <w:t>1.</w:t>
            </w:r>
            <w:r>
              <w:rPr>
                <w:rFonts w:ascii="Times New Roman" w:hAnsi="宋体"/>
                <w:szCs w:val="21"/>
              </w:rPr>
              <w:t>会判断一个给定的数是正数还是负数，会应用正、负数表示生活中具有相反意义的量，会将有理数正确分类</w:t>
            </w:r>
            <w:r>
              <w:rPr>
                <w:rFonts w:ascii="Times New Roman" w:hAnsi="Times New Roman"/>
                <w:szCs w:val="21"/>
              </w:rPr>
              <w:t>.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  <w:lang w:val="en-US" w:eastAsia="zh-CN"/>
              </w:rPr>
              <w:t>2.</w:t>
            </w:r>
            <w:r>
              <w:rPr>
                <w:rFonts w:ascii="Times New Roman" w:hAnsi="宋体"/>
                <w:szCs w:val="21"/>
              </w:rPr>
              <w:t>让学生经历有理数概念的形成及运用过程，领会分析、总结的方法。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</w:rPr>
            </w:pPr>
            <w:r>
              <w:rPr>
                <w:rFonts w:hint="eastAsia" w:ascii="Times New Roman" w:hAnsi="宋体"/>
                <w:szCs w:val="21"/>
                <w:lang w:val="en-US" w:eastAsia="zh-CN"/>
              </w:rPr>
              <w:t>3.</w:t>
            </w:r>
            <w:r>
              <w:rPr>
                <w:rFonts w:ascii="Times New Roman" w:hAnsi="宋体"/>
                <w:szCs w:val="21"/>
              </w:rPr>
              <w:t>在合作讨论中，学会交流与合作，提高创新能力；通过分析问题，解决问题，使学生体验数的发展历程</w:t>
            </w:r>
            <w:r>
              <w:rPr>
                <w:rFonts w:ascii="Times New Roman" w:hAnsi="Times New Roman"/>
                <w:szCs w:val="21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教学重难点</w:t>
            </w:r>
          </w:p>
        </w:tc>
        <w:tc>
          <w:tcPr>
            <w:tcW w:w="7674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  <w:lang w:eastAsia="zh-CN"/>
              </w:rPr>
              <w:t>重点：</w:t>
            </w:r>
            <w:r>
              <w:rPr>
                <w:rFonts w:ascii="Times New Roman" w:hAnsi="宋体"/>
                <w:szCs w:val="21"/>
              </w:rPr>
              <w:t>会应用正负数表示生活中具有相反意义的量；有理数的分类。</w:t>
            </w:r>
          </w:p>
          <w:p>
            <w:pPr>
              <w:spacing w:line="360" w:lineRule="auto"/>
              <w:rPr>
                <w:sz w:val="26"/>
                <w:szCs w:val="26"/>
              </w:rPr>
            </w:pPr>
            <w:r>
              <w:rPr>
                <w:rFonts w:ascii="Times New Roman" w:hAnsi="宋体"/>
                <w:b w:val="0"/>
                <w:bCs w:val="0"/>
                <w:szCs w:val="21"/>
              </w:rPr>
              <w:t>难点</w:t>
            </w:r>
            <w:r>
              <w:rPr>
                <w:rFonts w:hint="eastAsia" w:ascii="Times New Roman" w:hAnsi="宋体"/>
                <w:b w:val="0"/>
                <w:bCs w:val="0"/>
                <w:szCs w:val="21"/>
                <w:lang w:eastAsia="zh-CN"/>
              </w:rPr>
              <w:t>：</w:t>
            </w:r>
            <w:r>
              <w:rPr>
                <w:rFonts w:ascii="Times New Roman" w:hAnsi="宋体"/>
                <w:szCs w:val="21"/>
              </w:rPr>
              <w:t>负数的理解。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教法</w:t>
            </w:r>
            <w:r>
              <w:rPr>
                <w:rFonts w:hint="eastAsia"/>
                <w:b/>
                <w:sz w:val="26"/>
                <w:szCs w:val="26"/>
                <w:lang w:val="en-US" w:eastAsia="zh-Hans"/>
              </w:rPr>
              <w:t>和教具</w:t>
            </w:r>
          </w:p>
        </w:tc>
        <w:tc>
          <w:tcPr>
            <w:tcW w:w="7674" w:type="dxa"/>
            <w:gridSpan w:val="4"/>
            <w:noWrap w:val="0"/>
            <w:vAlign w:val="center"/>
          </w:tcPr>
          <w:p>
            <w:pPr>
              <w:spacing w:line="360" w:lineRule="auto"/>
              <w:ind w:firstLine="420" w:firstLineChars="200"/>
              <w:rPr>
                <w:sz w:val="26"/>
                <w:szCs w:val="26"/>
              </w:rPr>
            </w:pPr>
            <w:r>
              <w:rPr>
                <w:rFonts w:ascii="Times New Roman" w:hAnsi="宋体"/>
                <w:szCs w:val="21"/>
              </w:rPr>
              <w:t>讨论法、探究法</w:t>
            </w:r>
            <w:r>
              <w:rPr>
                <w:rFonts w:hint="eastAsia" w:ascii="Times New Roman" w:hAnsi="宋体"/>
                <w:szCs w:val="21"/>
                <w:lang w:val="en-US" w:eastAsia="zh-CN"/>
              </w:rPr>
              <w:t xml:space="preserve">         </w:t>
            </w:r>
            <w:r>
              <w:rPr>
                <w:rFonts w:ascii="Times New Roman" w:hAnsi="宋体"/>
                <w:szCs w:val="21"/>
              </w:rPr>
              <w:t>多媒体课件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6" w:type="dxa"/>
            <w:gridSpan w:val="5"/>
            <w:noWrap w:val="0"/>
            <w:vAlign w:val="center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  <w:lang w:val="en-US" w:eastAsia="zh-CN"/>
              </w:rPr>
              <w:t>预设</w:t>
            </w:r>
            <w:r>
              <w:rPr>
                <w:rFonts w:hint="eastAsia"/>
                <w:b/>
                <w:sz w:val="26"/>
                <w:szCs w:val="26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1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教学环节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学生活动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4" w:hRule="atLeast"/>
        </w:trPr>
        <w:tc>
          <w:tcPr>
            <w:tcW w:w="5671" w:type="dxa"/>
            <w:gridSpan w:val="2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导入新课</w:t>
            </w:r>
          </w:p>
          <w:p>
            <w:pPr>
              <w:spacing w:line="360" w:lineRule="auto"/>
              <w:ind w:firstLine="420"/>
              <w:rPr>
                <w:rFonts w:hint="eastAsia" w:ascii="Times New Roman" w:hAnsi="宋体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月球表面白天气温可高达123℃，夜晚可低至－233℃。图中阿波罗11号的宇航员登上月球后不得不穿着既防寒又御热的太空服。</w:t>
            </w:r>
          </w:p>
          <w:p>
            <w:pPr>
              <w:spacing w:line="360" w:lineRule="auto"/>
              <w:ind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在图中你发现了你还不是很熟悉的数了吗？</w:t>
            </w:r>
          </w:p>
          <w:p>
            <w:pPr>
              <w:spacing w:line="360" w:lineRule="auto"/>
              <w:ind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“</w:t>
            </w:r>
            <w:r>
              <w:rPr>
                <w:rFonts w:ascii="Times New Roman" w:hAnsi="宋体"/>
                <w:bCs/>
                <w:szCs w:val="21"/>
              </w:rPr>
              <w:t>零上</w:t>
            </w:r>
            <w:r>
              <w:rPr>
                <w:rFonts w:ascii="Times New Roman" w:hAnsi="Times New Roman"/>
                <w:bCs/>
                <w:szCs w:val="21"/>
              </w:rPr>
              <w:t>”</w:t>
            </w:r>
            <w:r>
              <w:rPr>
                <w:rFonts w:ascii="Times New Roman" w:hAnsi="宋体"/>
                <w:bCs/>
                <w:szCs w:val="21"/>
              </w:rPr>
              <w:t>与</w:t>
            </w:r>
            <w:r>
              <w:rPr>
                <w:rFonts w:ascii="Times New Roman" w:hAnsi="Times New Roman"/>
                <w:bCs/>
                <w:szCs w:val="21"/>
              </w:rPr>
              <w:t>“</w:t>
            </w:r>
            <w:r>
              <w:rPr>
                <w:rFonts w:ascii="Times New Roman" w:hAnsi="宋体"/>
                <w:bCs/>
                <w:szCs w:val="21"/>
              </w:rPr>
              <w:t>零下</w:t>
            </w:r>
            <w:r>
              <w:rPr>
                <w:rFonts w:ascii="Times New Roman" w:hAnsi="Times New Roman"/>
                <w:bCs/>
                <w:szCs w:val="21"/>
              </w:rPr>
              <w:t>”</w:t>
            </w:r>
            <w:r>
              <w:rPr>
                <w:rFonts w:ascii="Times New Roman" w:hAnsi="宋体"/>
                <w:bCs/>
                <w:szCs w:val="21"/>
              </w:rPr>
              <w:t>的意义有什么关系？</w:t>
            </w:r>
          </w:p>
          <w:p>
            <w:pPr>
              <w:tabs>
                <w:tab w:val="left" w:pos="540"/>
              </w:tabs>
              <w:spacing w:line="360" w:lineRule="auto"/>
              <w:ind w:firstLine="420" w:firstLineChars="2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引导学生用小学的数学知识不够用了</w:t>
            </w: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ascii="Times New Roman" w:hAnsi="宋体"/>
                <w:szCs w:val="21"/>
              </w:rPr>
              <w:t>具体在什么情形时不够用了</w:t>
            </w:r>
            <w:r>
              <w:rPr>
                <w:rFonts w:ascii="Times New Roman" w:hAnsi="Times New Roman"/>
                <w:szCs w:val="21"/>
              </w:rPr>
              <w:t>),</w:t>
            </w:r>
            <w:r>
              <w:rPr>
                <w:rFonts w:ascii="Times New Roman" w:hAnsi="宋体"/>
                <w:szCs w:val="21"/>
              </w:rPr>
              <w:t>因此必须把数的内容推广。引入课题</w:t>
            </w:r>
            <w:r>
              <w:rPr>
                <w:rFonts w:ascii="Times New Roman" w:hAnsi="Times New Roman"/>
                <w:szCs w:val="21"/>
              </w:rPr>
              <w:t>“</w:t>
            </w:r>
            <w:r>
              <w:rPr>
                <w:rFonts w:ascii="Times New Roman" w:hAnsi="宋体"/>
                <w:szCs w:val="21"/>
              </w:rPr>
              <w:t>有理数</w:t>
            </w:r>
            <w:r>
              <w:rPr>
                <w:rFonts w:ascii="Times New Roman" w:hAnsi="Times New Roman"/>
                <w:szCs w:val="21"/>
              </w:rPr>
              <w:t xml:space="preserve">” 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新课学习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正数与负数的概念</w:t>
            </w:r>
          </w:p>
          <w:p>
            <w:pPr>
              <w:spacing w:line="360" w:lineRule="auto"/>
              <w:ind w:left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1.</w:t>
            </w:r>
            <w:r>
              <w:rPr>
                <w:rFonts w:ascii="Times New Roman" w:hAnsi="宋体"/>
                <w:bCs/>
                <w:szCs w:val="21"/>
              </w:rPr>
              <w:t>你能说出几对具有相反意义的量吗</w:t>
            </w:r>
            <w:r>
              <w:rPr>
                <w:rFonts w:ascii="Times New Roman" w:hAnsi="Times New Roman"/>
                <w:bCs/>
                <w:szCs w:val="21"/>
              </w:rPr>
              <w:t xml:space="preserve">? </w:t>
            </w:r>
          </w:p>
          <w:p>
            <w:pPr>
              <w:spacing w:line="360" w:lineRule="auto"/>
              <w:ind w:left="420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这样具有相反意义的量能用我们学过的自然数和分数表示出来吗？</w:t>
            </w:r>
          </w:p>
          <w:p>
            <w:pPr>
              <w:spacing w:line="360" w:lineRule="auto"/>
              <w:ind w:firstLine="424"/>
              <w:rPr>
                <w:rFonts w:hint="eastAsia" w:ascii="Times New Roman" w:hAnsi="宋体"/>
                <w:bCs/>
                <w:szCs w:val="21"/>
                <w:lang w:eastAsia="zh-CN"/>
              </w:rPr>
            </w:pPr>
            <w:r>
              <w:rPr>
                <w:rFonts w:hint="eastAsia" w:ascii="Times New Roman" w:hAnsi="宋体"/>
                <w:bCs/>
                <w:szCs w:val="21"/>
                <w:lang w:eastAsia="zh-CN"/>
              </w:rPr>
              <w:t>得到正数，负数的概念。</w:t>
            </w:r>
          </w:p>
          <w:p>
            <w:pPr>
              <w:spacing w:line="360" w:lineRule="auto"/>
              <w:ind w:firstLine="424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2.</w:t>
            </w:r>
            <w:r>
              <w:rPr>
                <w:rFonts w:ascii="Times New Roman" w:hAnsi="宋体"/>
                <w:bCs/>
                <w:szCs w:val="21"/>
              </w:rPr>
              <w:t>想一想：数的家族又增加了哪些新成员？</w:t>
            </w:r>
          </w:p>
          <w:p>
            <w:pPr>
              <w:spacing w:line="360" w:lineRule="auto"/>
              <w:ind w:firstLine="424"/>
              <w:rPr>
                <w:rFonts w:ascii="Times New Roman" w:hAnsi="Times New Roman"/>
                <w:bCs/>
                <w:szCs w:val="21"/>
              </w:rPr>
            </w:pPr>
          </w:p>
          <w:p>
            <w:pPr>
              <w:spacing w:line="360" w:lineRule="auto"/>
              <w:ind w:firstLine="424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规定：零既不是正数，也不是负数</w:t>
            </w:r>
            <w:r>
              <w:rPr>
                <w:rFonts w:ascii="Times New Roman" w:hAnsi="Times New Roman"/>
                <w:bCs/>
                <w:szCs w:val="21"/>
              </w:rPr>
              <w:t>.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drawing>
                <wp:anchor distT="0" distB="0" distL="0" distR="0" simplePos="0" relativeHeight="251659264" behindDoc="1" locked="0" layoutInCell="1" allowOverlap="1">
                  <wp:simplePos x="0" y="0"/>
                  <wp:positionH relativeFrom="column">
                    <wp:posOffset>1562100</wp:posOffset>
                  </wp:positionH>
                  <wp:positionV relativeFrom="paragraph">
                    <wp:posOffset>95885</wp:posOffset>
                  </wp:positionV>
                  <wp:extent cx="1714500" cy="818515"/>
                  <wp:effectExtent l="0" t="0" r="0" b="0"/>
                  <wp:wrapTight wrapText="bothSides">
                    <wp:wrapPolygon>
                      <wp:start x="10080" y="1005"/>
                      <wp:lineTo x="1200" y="9049"/>
                      <wp:lineTo x="720" y="13071"/>
                      <wp:lineTo x="1920" y="15081"/>
                      <wp:lineTo x="5760" y="17092"/>
                      <wp:lineTo x="8880" y="19606"/>
                      <wp:lineTo x="9120" y="20611"/>
                      <wp:lineTo x="10560" y="20611"/>
                      <wp:lineTo x="14400" y="19103"/>
                      <wp:lineTo x="13920" y="17092"/>
                      <wp:lineTo x="14880" y="9049"/>
                      <wp:lineTo x="19680" y="4524"/>
                      <wp:lineTo x="19680" y="2514"/>
                      <wp:lineTo x="14640" y="1005"/>
                      <wp:lineTo x="10080" y="1005"/>
                    </wp:wrapPolygon>
                  </wp:wrapTight>
                  <wp:docPr id="6" name="对象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1" name="组合 0"/>
                          <a:cNvGrpSpPr/>
                        </a:nvGrpSpPr>
                        <a:grpSpPr>
                          <a:xfrm>
                            <a:off x="0" y="0"/>
                            <a:ext cx="6328692" cy="2755468"/>
                            <a:chOff x="1412131" y="2780928"/>
                            <a:chExt cx="6328692" cy="2755468"/>
                          </a:xfrm>
                        </a:grpSpPr>
                        <a:sp>
                          <a:nvSpPr>
                            <a:cNvPr id="25" name="AutoShape 3"/>
                            <a:cNvSpPr/>
                          </a:nvSpPr>
                          <a:spPr bwMode="auto">
                            <a:xfrm>
                              <a:off x="3059113" y="3518048"/>
                              <a:ext cx="288751" cy="1567136"/>
                            </a:xfrm>
                            <a:prstGeom prst="leftBrace">
                              <a:avLst>
                                <a:gd name="adj1" fmla="val 54029"/>
                                <a:gd name="adj2" fmla="val 50000"/>
                              </a:avLst>
                            </a:prstGeom>
                            <a:noFill/>
                            <a:ln w="25400">
                              <a:solidFill>
                                <a:schemeClr val="tx1"/>
                              </a:solidFill>
                              <a:round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zh-CN" altLang="en-US" sz="280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6" name="Text Box 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276600" y="3265820"/>
                              <a:ext cx="1007368" cy="5232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wrap="square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kumimoji="0" lang="zh-CN" altLang="en-US" sz="2800" dirty="0">
                                    <a:latin typeface="+mn-ea"/>
                                    <a:ea typeface="+mn-ea"/>
                                  </a:rPr>
                                  <a:t>整数</a:t>
                                </a:r>
                                <a:endParaRPr kumimoji="0" lang="zh-CN" altLang="en-US" sz="2800" dirty="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" name="Text Box 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277741" y="4725144"/>
                              <a:ext cx="1006227" cy="5232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wrap="square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kumimoji="0" lang="zh-CN" altLang="en-US" sz="2800" dirty="0">
                                    <a:latin typeface="+mn-ea"/>
                                    <a:ea typeface="+mn-ea"/>
                                  </a:rPr>
                                  <a:t>分数</a:t>
                                </a:r>
                                <a:endParaRPr kumimoji="0" lang="zh-CN" altLang="en-US" sz="2800" dirty="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" name="AutoShape 6"/>
                            <a:cNvSpPr/>
                          </a:nvSpPr>
                          <a:spPr bwMode="auto">
                            <a:xfrm>
                              <a:off x="4356100" y="2942232"/>
                              <a:ext cx="215900" cy="1081088"/>
                            </a:xfrm>
                            <a:prstGeom prst="leftBrace">
                              <a:avLst>
                                <a:gd name="adj1" fmla="val 41728"/>
                                <a:gd name="adj2" fmla="val 50000"/>
                              </a:avLst>
                            </a:prstGeom>
                            <a:noFill/>
                            <a:ln w="25400">
                              <a:solidFill>
                                <a:schemeClr val="tx1"/>
                              </a:solidFill>
                              <a:round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zh-CN" altLang="en-US" sz="280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9" name="Text Box 7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4502125" y="2780928"/>
                              <a:ext cx="1870075" cy="5232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kumimoji="0" lang="zh-CN" altLang="en-US" sz="2800" dirty="0">
                                    <a:latin typeface="+mn-ea"/>
                                    <a:ea typeface="+mn-ea"/>
                                  </a:rPr>
                                  <a:t>正整数</a:t>
                                </a:r>
                                <a:endParaRPr kumimoji="0" lang="zh-CN" altLang="en-US" sz="2800" dirty="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0" name="Text Box 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4643438" y="3193812"/>
                              <a:ext cx="365806" cy="5232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kumimoji="0" lang="en-US" altLang="zh-CN" sz="2800" dirty="0">
                                    <a:latin typeface="+mn-ea"/>
                                    <a:ea typeface="+mn-ea"/>
                                  </a:rPr>
                                  <a:t>0</a:t>
                                </a:r>
                                <a:endParaRPr kumimoji="0" lang="en-US" altLang="zh-CN" sz="2800" dirty="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1" name="Text Box 9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4499992" y="3573016"/>
                              <a:ext cx="1368152" cy="5232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wrap="square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kumimoji="0" lang="zh-CN" altLang="en-US" sz="2800" dirty="0">
                                    <a:latin typeface="+mn-ea"/>
                                    <a:ea typeface="+mn-ea"/>
                                  </a:rPr>
                                  <a:t>负整数</a:t>
                                </a:r>
                                <a:endParaRPr kumimoji="0" lang="zh-CN" altLang="en-US" sz="2800" dirty="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2" name="AutoShape 10"/>
                            <a:cNvSpPr/>
                          </a:nvSpPr>
                          <a:spPr bwMode="auto">
                            <a:xfrm>
                              <a:off x="4211960" y="4554637"/>
                              <a:ext cx="155575" cy="890587"/>
                            </a:xfrm>
                            <a:prstGeom prst="leftBrace">
                              <a:avLst>
                                <a:gd name="adj1" fmla="val 47704"/>
                                <a:gd name="adj2" fmla="val 50000"/>
                              </a:avLst>
                            </a:prstGeom>
                            <a:noFill/>
                            <a:ln w="25400">
                              <a:solidFill>
                                <a:schemeClr val="tx1"/>
                              </a:solidFill>
                              <a:round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zh-CN" altLang="en-US" sz="280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3" name="Text Box 1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4283968" y="4365104"/>
                              <a:ext cx="1727200" cy="5232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kumimoji="0" lang="zh-CN" altLang="en-US" sz="2800" dirty="0">
                                    <a:latin typeface="+mn-ea"/>
                                    <a:ea typeface="+mn-ea"/>
                                  </a:rPr>
                                  <a:t>正分数</a:t>
                                </a:r>
                                <a:endParaRPr kumimoji="0" lang="zh-CN" altLang="en-US" sz="2800" dirty="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4" name="Text Box 1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4283968" y="5013176"/>
                              <a:ext cx="1727200" cy="5232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kumimoji="0" lang="zh-CN" altLang="en-US" sz="2800" dirty="0">
                                    <a:latin typeface="+mn-ea"/>
                                    <a:ea typeface="+mn-ea"/>
                                  </a:rPr>
                                  <a:t>负分数</a:t>
                                </a:r>
                                <a:endParaRPr kumimoji="0" lang="zh-CN" altLang="en-US" sz="2800" dirty="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5" name="Text Box 1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412131" y="3894147"/>
                              <a:ext cx="1863725" cy="83099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kumimoji="0" lang="zh-CN" altLang="en-US" sz="2800" dirty="0">
                                    <a:latin typeface="+mn-ea"/>
                                    <a:ea typeface="+mn-ea"/>
                                  </a:rPr>
                                  <a:t>有理数</a:t>
                                </a:r>
                                <a:endParaRPr kumimoji="0" lang="zh-CN" altLang="en-US" sz="2800" dirty="0">
                                  <a:latin typeface="+mn-ea"/>
                                  <a:ea typeface="+mn-ea"/>
                                </a:endParaRPr>
                              </a:p>
                              <a:p>
                                <a:pPr algn="ctr"/>
                                <a:r>
                                  <a:rPr kumimoji="0" lang="en-US" altLang="zh-CN" sz="2000" dirty="0" smtClean="0">
                                    <a:latin typeface="+mn-ea"/>
                                    <a:ea typeface="+mn-ea"/>
                                  </a:rPr>
                                  <a:t>(</a:t>
                                </a:r>
                                <a:r>
                                  <a:rPr kumimoji="0" lang="zh-CN" altLang="en-US" sz="2000" dirty="0">
                                    <a:latin typeface="+mn-ea"/>
                                    <a:ea typeface="+mn-ea"/>
                                  </a:rPr>
                                  <a:t>根据定义</a:t>
                                </a:r>
                                <a:r>
                                  <a:rPr kumimoji="0" lang="en-US" altLang="zh-CN" sz="2000" dirty="0">
                                    <a:latin typeface="+mn-ea"/>
                                    <a:ea typeface="+mn-ea"/>
                                  </a:rPr>
                                  <a:t>)</a:t>
                                </a:r>
                                <a:endParaRPr kumimoji="0" lang="en-US" altLang="zh-CN" sz="2000" dirty="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6" name="Text Box 1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796136" y="2996952"/>
                              <a:ext cx="1944687" cy="5232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kumimoji="0" lang="en-US" altLang="zh-CN" sz="2800" dirty="0">
                                    <a:latin typeface="+mn-ea"/>
                                    <a:ea typeface="+mn-ea"/>
                                  </a:rPr>
                                  <a:t>}</a:t>
                                </a:r>
                                <a:r>
                                  <a:rPr kumimoji="0" lang="zh-CN" altLang="en-US" sz="2800" dirty="0">
                                    <a:latin typeface="+mn-ea"/>
                                    <a:ea typeface="+mn-ea"/>
                                  </a:rPr>
                                  <a:t>自然数</a:t>
                                </a:r>
                                <a:endParaRPr kumimoji="0" lang="zh-CN" altLang="en-US" sz="2800" dirty="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Times New Roman" w:hAnsi="宋体"/>
                <w:bCs/>
                <w:szCs w:val="21"/>
              </w:rPr>
              <w:t>有理数的分类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按定义分类：</w:t>
            </w:r>
          </w:p>
          <w:p>
            <w:pPr>
              <w:spacing w:line="360" w:lineRule="auto"/>
              <w:ind w:left="420"/>
              <w:rPr>
                <w:rFonts w:ascii="Times New Roman" w:hAnsi="Times New Roman"/>
                <w:bCs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drawing>
                <wp:anchor distT="0" distB="0" distL="0" distR="0" simplePos="0" relativeHeight="251659264" behindDoc="1" locked="0" layoutInCell="1" allowOverlap="1">
                  <wp:simplePos x="0" y="0"/>
                  <wp:positionH relativeFrom="column">
                    <wp:posOffset>1543050</wp:posOffset>
                  </wp:positionH>
                  <wp:positionV relativeFrom="paragraph">
                    <wp:posOffset>228600</wp:posOffset>
                  </wp:positionV>
                  <wp:extent cx="1678305" cy="723900"/>
                  <wp:effectExtent l="0" t="0" r="0" b="0"/>
                  <wp:wrapTight wrapText="bothSides">
                    <wp:wrapPolygon>
                      <wp:start x="13485" y="1705"/>
                      <wp:lineTo x="7600" y="3411"/>
                      <wp:lineTo x="245" y="8526"/>
                      <wp:lineTo x="245" y="12505"/>
                      <wp:lineTo x="10788" y="18758"/>
                      <wp:lineTo x="13730" y="19895"/>
                      <wp:lineTo x="19614" y="19895"/>
                      <wp:lineTo x="20104" y="12505"/>
                      <wp:lineTo x="17162" y="10800"/>
                      <wp:lineTo x="19859" y="8526"/>
                      <wp:lineTo x="19124" y="1705"/>
                      <wp:lineTo x="13485" y="1705"/>
                    </wp:wrapPolygon>
                  </wp:wrapTight>
                  <wp:docPr id="7" name="对象 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1" name="组合 0"/>
                          <a:cNvGrpSpPr/>
                        </a:nvGrpSpPr>
                        <a:grpSpPr>
                          <a:xfrm>
                            <a:off x="0" y="0"/>
                            <a:ext cx="6443661" cy="2794002"/>
                            <a:chOff x="936651" y="2211661"/>
                            <a:chExt cx="6443661" cy="2794002"/>
                          </a:xfrm>
                        </a:grpSpPr>
                        <a:grpSp>
                          <a:nvGrpSpPr>
                            <a:cNvPr id="8" name="Group 2"/>
                            <a:cNvGrpSpPr/>
                          </a:nvGrpSpPr>
                          <a:grpSpPr bwMode="auto">
                            <a:xfrm>
                              <a:off x="936651" y="2211661"/>
                              <a:ext cx="6443661" cy="2794002"/>
                              <a:chOff x="-181" y="95"/>
                              <a:chExt cx="4059" cy="1760"/>
                            </a:xfrm>
                          </a:grpSpPr>
                          <a:grpSp>
                            <a:nvGrpSpPr>
                              <a:cNvPr id="3" name="Group 3"/>
                              <a:cNvGrpSpPr/>
                            </a:nvGrpSpPr>
                            <a:grpSpPr bwMode="auto">
                              <a:xfrm>
                                <a:off x="1043" y="318"/>
                                <a:ext cx="1543" cy="1360"/>
                                <a:chOff x="0" y="0"/>
                                <a:chExt cx="1543" cy="1360"/>
                              </a:xfrm>
                            </a:grpSpPr>
                            <a:sp>
                              <a:nvSpPr>
                                <a:cNvPr id="21" name="AutoShape 4"/>
                                <a:cNvSpPr/>
                              </a:nvSpPr>
                              <a:spPr bwMode="auto">
                                <a:xfrm>
                                  <a:off x="0" y="231"/>
                                  <a:ext cx="136" cy="948"/>
                                </a:xfrm>
                                <a:prstGeom prst="leftBrace">
                                  <a:avLst>
                                    <a:gd name="adj1" fmla="val 44485"/>
                                    <a:gd name="adj2" fmla="val 50000"/>
                                  </a:avLst>
                                </a:prstGeom>
                                <a:noFill/>
                                <a:ln w="25400">
                                  <a:solidFill>
                                    <a:srgbClr val="0000FF"/>
                                  </a:solidFill>
                                  <a:rou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>
                                      <a:solidFill>
                                        <a:srgbClr val="0000FF"/>
                                      </a:solidFill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2" name="Text Box 5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46" y="0"/>
                                  <a:ext cx="1497" cy="4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  <a:effectLst/>
                              </a:spPr>
                              <a:txSp>
                                <a:txBody>
                                  <a:bodyPr wrap="square">
                                    <a:spAutoFit/>
                                  </a:bodyPr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l"/>
                                    <a:r>
                                      <a:rPr kumimoji="0" lang="zh-CN" altLang="en-US" sz="3600" dirty="0">
                                        <a:solidFill>
                                          <a:srgbClr val="0000FF"/>
                                        </a:solidFill>
                                        <a:latin typeface="Arial" panose="020B0604020202020204" charset="0"/>
                                      </a:rPr>
                                      <a:t>正有理数        </a:t>
                                    </a:r>
                                    <a:endParaRPr kumimoji="0" lang="zh-CN" altLang="en-US" sz="3600" dirty="0">
                                      <a:solidFill>
                                        <a:srgbClr val="0000FF"/>
                                      </a:solidFill>
                                      <a:latin typeface="Arial" panose="020B0604020202020204" charset="0"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3" name="Text Box 6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27" y="453"/>
                                  <a:ext cx="272" cy="4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  <a:effectLst/>
                              </a:spPr>
                              <a:txSp>
                                <a:txBody>
                                  <a:bodyPr>
                                    <a:spAutoFit/>
                                  </a:bodyPr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l"/>
                                    <a:r>
                                      <a:rPr kumimoji="0" lang="en-US" altLang="zh-CN" sz="3600" dirty="0">
                                        <a:solidFill>
                                          <a:srgbClr val="0000FF"/>
                                        </a:solidFill>
                                        <a:latin typeface="+mn-ea"/>
                                        <a:ea typeface="+mn-ea"/>
                                      </a:rPr>
                                      <a:t>0</a:t>
                                    </a:r>
                                    <a:endParaRPr kumimoji="0" lang="en-US" altLang="zh-CN" sz="3600" dirty="0">
                                      <a:solidFill>
                                        <a:srgbClr val="0000FF"/>
                                      </a:solidFill>
                                      <a:latin typeface="+mn-ea"/>
                                      <a:ea typeface="+mn-ea"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4" name="Text Box 7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91" y="956"/>
                                  <a:ext cx="1360" cy="4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  <a:effectLst/>
                              </a:spPr>
                              <a:txSp>
                                <a:txBody>
                                  <a:bodyPr wrap="square">
                                    <a:spAutoFit/>
                                  </a:bodyPr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l"/>
                                    <a:r>
                                      <a:rPr kumimoji="0" lang="zh-CN" altLang="en-US" sz="3600" dirty="0">
                                        <a:solidFill>
                                          <a:srgbClr val="0000FF"/>
                                        </a:solidFill>
                                        <a:latin typeface="Arial" panose="020B0604020202020204" charset="0"/>
                                      </a:rPr>
                                      <a:t>负有理数       </a:t>
                                    </a:r>
                                    <a:endParaRPr kumimoji="0" lang="zh-CN" altLang="en-US" sz="3600" dirty="0">
                                      <a:solidFill>
                                        <a:srgbClr val="0000FF"/>
                                      </a:solidFill>
                                      <a:latin typeface="Arial" panose="020B0604020202020204" charset="0"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</a:grpSp>
                          <a:grpSp>
                            <a:nvGrpSpPr>
                              <a:cNvPr id="4" name="Group 8"/>
                              <a:cNvGrpSpPr/>
                            </a:nvGrpSpPr>
                            <a:grpSpPr bwMode="auto">
                              <a:xfrm>
                                <a:off x="2362" y="95"/>
                                <a:ext cx="1402" cy="812"/>
                                <a:chOff x="-96" y="95"/>
                                <a:chExt cx="1019" cy="812"/>
                              </a:xfrm>
                            </a:grpSpPr>
                            <a:sp>
                              <a:nvSpPr>
                                <a:cNvPr id="18" name="AutoShape 9"/>
                                <a:cNvSpPr/>
                              </a:nvSpPr>
                              <a:spPr bwMode="auto">
                                <a:xfrm>
                                  <a:off x="-96" y="240"/>
                                  <a:ext cx="96" cy="576"/>
                                </a:xfrm>
                                <a:prstGeom prst="leftBrace">
                                  <a:avLst>
                                    <a:gd name="adj1" fmla="val 50000"/>
                                    <a:gd name="adj2" fmla="val 50000"/>
                                  </a:avLst>
                                </a:prstGeom>
                                <a:noFill/>
                                <a:ln w="25400">
                                  <a:solidFill>
                                    <a:srgbClr val="0000FF"/>
                                  </a:solidFill>
                                  <a:rou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>
                                      <a:solidFill>
                                        <a:srgbClr val="0000FF"/>
                                      </a:solidFill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9" name="Text Box 10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-29" y="95"/>
                                  <a:ext cx="952" cy="4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  <a:effectLst/>
                              </a:spPr>
                              <a:txSp>
                                <a:txBody>
                                  <a:bodyPr>
                                    <a:spAutoFit/>
                                  </a:bodyPr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l"/>
                                    <a:r>
                                      <a:rPr kumimoji="0" lang="zh-CN" altLang="en-US" sz="3600" dirty="0">
                                        <a:solidFill>
                                          <a:srgbClr val="0000FF"/>
                                        </a:solidFill>
                                        <a:latin typeface="Arial" panose="020B0604020202020204" charset="0"/>
                                      </a:rPr>
                                      <a:t>正整数     </a:t>
                                    </a:r>
                                    <a:endParaRPr kumimoji="0" lang="zh-CN" altLang="en-US" sz="3600" dirty="0">
                                      <a:solidFill>
                                        <a:srgbClr val="0000FF"/>
                                      </a:solidFill>
                                      <a:latin typeface="Arial" panose="020B0604020202020204" charset="0"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0" name="Text Box 11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-17" y="503"/>
                                  <a:ext cx="907" cy="4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  <a:effectLst/>
                              </a:spPr>
                              <a:txSp>
                                <a:txBody>
                                  <a:bodyPr>
                                    <a:spAutoFit/>
                                  </a:bodyPr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l"/>
                                    <a:r>
                                      <a:rPr kumimoji="0" lang="zh-CN" altLang="en-US" sz="3600" dirty="0">
                                        <a:solidFill>
                                          <a:srgbClr val="0000FF"/>
                                        </a:solidFill>
                                        <a:latin typeface="Arial" panose="020B0604020202020204" charset="0"/>
                                      </a:rPr>
                                      <a:t>正分数    </a:t>
                                    </a:r>
                                    <a:endParaRPr kumimoji="0" lang="zh-CN" altLang="en-US" sz="3600" dirty="0">
                                      <a:solidFill>
                                        <a:srgbClr val="0000FF"/>
                                      </a:solidFill>
                                      <a:latin typeface="Arial" panose="020B0604020202020204" charset="0"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</a:grpSp>
                          <a:grpSp>
                            <a:nvGrpSpPr>
                              <a:cNvPr id="5" name="Group 12"/>
                              <a:cNvGrpSpPr/>
                            </a:nvGrpSpPr>
                            <a:grpSpPr bwMode="auto">
                              <a:xfrm>
                                <a:off x="2405" y="1047"/>
                                <a:ext cx="1473" cy="808"/>
                                <a:chOff x="-32" y="140"/>
                                <a:chExt cx="1061" cy="808"/>
                              </a:xfrm>
                            </a:grpSpPr>
                            <a:sp>
                              <a:nvSpPr>
                                <a:cNvPr id="15" name="AutoShape 13"/>
                                <a:cNvSpPr/>
                              </a:nvSpPr>
                              <a:spPr bwMode="auto">
                                <a:xfrm>
                                  <a:off x="-32" y="272"/>
                                  <a:ext cx="96" cy="576"/>
                                </a:xfrm>
                                <a:prstGeom prst="leftBrace">
                                  <a:avLst>
                                    <a:gd name="adj1" fmla="val 50000"/>
                                    <a:gd name="adj2" fmla="val 50000"/>
                                  </a:avLst>
                                </a:prstGeom>
                                <a:noFill/>
                                <a:ln w="25400">
                                  <a:solidFill>
                                    <a:srgbClr val="0000FF"/>
                                  </a:solidFill>
                                  <a:round/>
                                </a:ln>
                                <a:effectLst/>
                              </a:spPr>
                              <a:txSp>
                                <a:txBody>
                                  <a:bodyPr wrap="none" anchor="ctr"/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zh-CN" altLang="en-US">
                                      <a:solidFill>
                                        <a:srgbClr val="0000FF"/>
                                      </a:solidFill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6" name="Text Box 14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-26" y="140"/>
                                  <a:ext cx="908" cy="4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  <a:effectLst/>
                              </a:spPr>
                              <a:txSp>
                                <a:txBody>
                                  <a:bodyPr>
                                    <a:spAutoFit/>
                                  </a:bodyPr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l"/>
                                    <a:r>
                                      <a:rPr kumimoji="0" lang="zh-CN" altLang="en-US" sz="3600" dirty="0">
                                        <a:solidFill>
                                          <a:srgbClr val="0000FF"/>
                                        </a:solidFill>
                                        <a:latin typeface="Arial" panose="020B0604020202020204" charset="0"/>
                                      </a:rPr>
                                      <a:t>负整数       </a:t>
                                    </a:r>
                                    <a:endParaRPr kumimoji="0" lang="zh-CN" altLang="en-US" sz="3600" dirty="0">
                                      <a:solidFill>
                                        <a:srgbClr val="0000FF"/>
                                      </a:solidFill>
                                      <a:latin typeface="Arial" panose="020B0604020202020204" charset="0"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7" name="Text Box 15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33" y="544"/>
                                  <a:ext cx="996" cy="4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l"/>
                                    <a:r>
                                      <a:rPr kumimoji="0" lang="zh-CN" altLang="en-US" sz="3600" dirty="0">
                                        <a:solidFill>
                                          <a:srgbClr val="0000FF"/>
                                        </a:solidFill>
                                        <a:latin typeface="Arial" panose="020B0604020202020204" charset="0"/>
                                      </a:rPr>
                                      <a:t>负分数     </a:t>
                                    </a:r>
                                    <a:endParaRPr kumimoji="0" lang="zh-CN" altLang="en-US" sz="3600" dirty="0">
                                      <a:solidFill>
                                        <a:srgbClr val="0000FF"/>
                                      </a:solidFill>
                                      <a:latin typeface="Arial" panose="020B0604020202020204" charset="0"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</a:grpSp>
                          <a:grpSp>
                            <a:nvGrpSpPr>
                              <a:cNvPr id="6" name="Group 16"/>
                              <a:cNvGrpSpPr/>
                            </a:nvGrpSpPr>
                            <a:grpSpPr bwMode="auto">
                              <a:xfrm>
                                <a:off x="-181" y="635"/>
                                <a:ext cx="1529" cy="750"/>
                                <a:chOff x="-181" y="0"/>
                                <a:chExt cx="1529" cy="750"/>
                              </a:xfrm>
                            </a:grpSpPr>
                            <a:sp>
                              <a:nvSpPr>
                                <a:cNvPr id="13" name="Text Box 17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45" y="0"/>
                                  <a:ext cx="1303" cy="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l"/>
                                    <a:r>
                                      <a:rPr kumimoji="0" lang="zh-CN" altLang="en-US" sz="3600" dirty="0">
                                        <a:solidFill>
                                          <a:srgbClr val="0000FF"/>
                                        </a:solidFill>
                                        <a:latin typeface="Arial" panose="020B0604020202020204" charset="0"/>
                                      </a:rPr>
                                      <a:t>有理数    </a:t>
                                    </a:r>
                                    <a:endParaRPr kumimoji="0" lang="zh-CN" altLang="en-US" sz="3600" dirty="0">
                                      <a:solidFill>
                                        <a:srgbClr val="0000FF"/>
                                      </a:solidFill>
                                      <a:latin typeface="Arial" panose="020B0604020202020204" charset="0"/>
                                    </a:endParaRPr>
                                  </a:p>
                                  <a:p>
                                    <a:pPr algn="l"/>
                                    <a:endParaRPr kumimoji="0" lang="zh-CN" altLang="en-US" sz="3600" dirty="0">
                                      <a:solidFill>
                                        <a:srgbClr val="0000FF"/>
                                      </a:solidFill>
                                      <a:latin typeface="Arial" panose="020B0604020202020204" charset="0"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4" name="Text Box 18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-181" y="227"/>
                                  <a:ext cx="1270" cy="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zh-CN"/>
                                    </a:defPPr>
                                    <a:lvl1pPr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1pPr>
                                    <a:lvl2pPr marL="4572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2pPr>
                                    <a:lvl3pPr marL="9144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3pPr>
                                    <a:lvl4pPr marL="13716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4pPr>
                                    <a:lvl5pPr marL="1828800" algn="l" rtl="0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b="1" kern="1200">
                                        <a:solidFill>
                                          <a:schemeClr val="tx1"/>
                                        </a:solidFill>
                                        <a:latin typeface="Arial" panose="020B0604020202020204" charset="0"/>
                                        <a:ea typeface="宋体" panose="02010600030101010101" charset="-122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l"/>
                                    <a:r>
                                      <a:rPr kumimoji="0" lang="en-US" altLang="zh-CN" sz="2400">
                                        <a:solidFill>
                                          <a:srgbClr val="0000FF"/>
                                        </a:solidFill>
                                        <a:latin typeface="+mn-ea"/>
                                        <a:ea typeface="+mn-ea"/>
                                      </a:rPr>
                                      <a:t>(</a:t>
                                    </a:r>
                                    <a:r>
                                      <a:rPr kumimoji="0" lang="zh-CN" altLang="en-US" sz="2400">
                                        <a:solidFill>
                                          <a:srgbClr val="0000FF"/>
                                        </a:solidFill>
                                        <a:latin typeface="+mn-ea"/>
                                        <a:ea typeface="+mn-ea"/>
                                      </a:rPr>
                                      <a:t>按正负性</a:t>
                                    </a:r>
                                    <a:r>
                                      <a:rPr kumimoji="0" lang="en-US" altLang="zh-CN" sz="2400">
                                        <a:solidFill>
                                          <a:srgbClr val="0000FF"/>
                                        </a:solidFill>
                                        <a:latin typeface="+mn-ea"/>
                                        <a:ea typeface="+mn-ea"/>
                                      </a:rPr>
                                      <a:t>)</a:t>
                                    </a:r>
                                    <a:endParaRPr kumimoji="0" lang="en-US" altLang="zh-CN" sz="2400">
                                      <a:solidFill>
                                        <a:srgbClr val="0000FF"/>
                                      </a:solidFill>
                                      <a:latin typeface="+mn-ea"/>
                                      <a:ea typeface="+mn-ea"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</a:grpSp>
                        </a:grpSp>
                      </lc:lockedCanvas>
                    </a:graphicData>
                  </a:graphic>
                </wp:anchor>
              </w:drawing>
            </w:r>
            <w:r>
              <w:rPr>
                <w:rFonts w:ascii="Times New Roman" w:hAnsi="宋体"/>
                <w:bCs/>
                <w:szCs w:val="21"/>
              </w:rPr>
              <w:t>提示：非负整数包括正整数和零</w:t>
            </w:r>
            <w:r>
              <w:rPr>
                <w:rFonts w:ascii="Times New Roman" w:hAnsi="Times New Roman"/>
                <w:bCs/>
                <w:szCs w:val="21"/>
              </w:rPr>
              <w:t>.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0" w:firstLine="420" w:firstLineChars="200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按正负性分类：</w:t>
            </w:r>
          </w:p>
          <w:p>
            <w:pPr>
              <w:spacing w:line="360" w:lineRule="auto"/>
              <w:rPr>
                <w:rFonts w:ascii="Times New Roman" w:hAnsi="Times New Roman"/>
                <w:bCs/>
                <w:szCs w:val="21"/>
              </w:rPr>
            </w:pP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宋体"/>
                <w:bCs/>
                <w:szCs w:val="21"/>
                <w:lang w:eastAsia="zh-CN"/>
              </w:rPr>
              <w:t>例题讲解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20" w:firstLineChars="200"/>
              <w:jc w:val="both"/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  <w:t>例 1：下列给出的各数，哪些是正数？哪些是负数？哪些是整数？哪些是分数？哪些是有理数？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20" w:firstLineChars="200"/>
              <w:jc w:val="both"/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  <w:t>例2：请写出3个分别满足下列条件的数：</w:t>
            </w:r>
          </w:p>
          <w:p>
            <w:pPr>
              <w:widowControl w:val="0"/>
              <w:numPr>
                <w:ilvl w:val="0"/>
                <w:numId w:val="4"/>
              </w:numPr>
              <w:spacing w:line="360" w:lineRule="auto"/>
              <w:ind w:firstLine="420" w:firstLineChars="200"/>
              <w:jc w:val="both"/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  <w:t>是正数但不是整数的数：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20" w:firstLineChars="200"/>
              <w:jc w:val="both"/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bCs/>
                <w:szCs w:val="21"/>
                <w:lang w:val="en-US" w:eastAsia="zh-CN"/>
              </w:rPr>
              <w:t>2）</w:t>
            </w: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  <w:t>是整数但不是正数的数：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20" w:firstLineChars="200"/>
              <w:jc w:val="both"/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  <w:t xml:space="preserve">（3） 是分数但不是正数的数：               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20" w:firstLineChars="200"/>
              <w:jc w:val="both"/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lang w:eastAsia="zh-CN"/>
              </w:rPr>
              <w:t xml:space="preserve">（4） 既是整数又是负数的数：              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宋体"/>
                <w:bCs/>
                <w:szCs w:val="21"/>
                <w:lang w:eastAsia="zh-CN"/>
              </w:rPr>
              <w:t>四、</w:t>
            </w:r>
            <w:r>
              <w:rPr>
                <w:rFonts w:ascii="Times New Roman" w:hAnsi="宋体"/>
                <w:bCs/>
                <w:szCs w:val="21"/>
              </w:rPr>
              <w:t>谈谈你这节课的收获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宋体"/>
                <w:bCs/>
                <w:szCs w:val="21"/>
                <w:lang w:eastAsia="zh-CN"/>
              </w:rPr>
              <w:t>五、</w:t>
            </w:r>
            <w:r>
              <w:rPr>
                <w:rFonts w:ascii="Times New Roman" w:hAnsi="宋体"/>
                <w:bCs/>
                <w:szCs w:val="21"/>
              </w:rPr>
              <w:t>课堂练习</w:t>
            </w:r>
          </w:p>
          <w:p>
            <w:pPr>
              <w:tabs>
                <w:tab w:val="left" w:pos="1530"/>
              </w:tabs>
              <w:spacing w:line="320" w:lineRule="exac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见幻灯片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学生观察分析讨论回答：</w:t>
            </w:r>
          </w:p>
          <w:p>
            <w:pPr>
              <w:spacing w:line="360" w:lineRule="auto"/>
              <w:ind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“</w:t>
            </w:r>
            <w:r>
              <w:rPr>
                <w:rFonts w:ascii="Times New Roman" w:hAnsi="宋体"/>
                <w:bCs/>
                <w:szCs w:val="21"/>
              </w:rPr>
              <w:t>零上</w:t>
            </w:r>
            <w:r>
              <w:rPr>
                <w:rFonts w:ascii="Times New Roman" w:hAnsi="Times New Roman"/>
                <w:bCs/>
                <w:szCs w:val="21"/>
              </w:rPr>
              <w:t>”</w:t>
            </w:r>
            <w:r>
              <w:rPr>
                <w:rFonts w:ascii="Times New Roman" w:hAnsi="宋体"/>
                <w:bCs/>
                <w:szCs w:val="21"/>
              </w:rPr>
              <w:t>与</w:t>
            </w:r>
            <w:r>
              <w:rPr>
                <w:rFonts w:ascii="Times New Roman" w:hAnsi="Times New Roman"/>
                <w:bCs/>
                <w:szCs w:val="21"/>
              </w:rPr>
              <w:t>“</w:t>
            </w:r>
            <w:r>
              <w:rPr>
                <w:rFonts w:ascii="Times New Roman" w:hAnsi="宋体"/>
                <w:bCs/>
                <w:szCs w:val="21"/>
              </w:rPr>
              <w:t>零下</w:t>
            </w:r>
            <w:r>
              <w:rPr>
                <w:rFonts w:ascii="Times New Roman" w:hAnsi="Times New Roman"/>
                <w:bCs/>
                <w:szCs w:val="21"/>
              </w:rPr>
              <w:t>”</w:t>
            </w:r>
            <w:r>
              <w:rPr>
                <w:rFonts w:ascii="Times New Roman" w:hAnsi="宋体"/>
                <w:bCs/>
                <w:szCs w:val="21"/>
              </w:rPr>
              <w:t>是相反意义的量</w:t>
            </w:r>
            <w:r>
              <w:rPr>
                <w:rFonts w:ascii="Times New Roman" w:hAnsi="Times New Roman"/>
                <w:bCs/>
                <w:szCs w:val="21"/>
              </w:rPr>
              <w:t>.</w:t>
            </w:r>
          </w:p>
          <w:p>
            <w:pPr>
              <w:spacing w:line="360" w:lineRule="auto"/>
              <w:rPr>
                <w:rFonts w:ascii="Times New Roman" w:hAnsi="宋体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学生讨论回答：</w:t>
            </w:r>
          </w:p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零下</w:t>
            </w:r>
            <w:r>
              <w:rPr>
                <w:rFonts w:ascii="Times New Roman" w:hAnsi="Times New Roman"/>
                <w:bCs/>
                <w:szCs w:val="21"/>
              </w:rPr>
              <w:t>2</w:t>
            </w:r>
            <w:r>
              <w:rPr>
                <w:rFonts w:hint="eastAsia" w:ascii="Times New Roman" w:hAnsi="Times New Roman"/>
                <w:bCs/>
                <w:szCs w:val="21"/>
                <w:lang w:val="en-US" w:eastAsia="zh-CN"/>
              </w:rPr>
              <w:t>-</w:t>
            </w:r>
            <w:r>
              <w:rPr>
                <w:rFonts w:ascii="Times New Roman" w:hAnsi="宋体"/>
                <w:bCs/>
                <w:szCs w:val="21"/>
              </w:rPr>
              <w:t>零上</w:t>
            </w:r>
            <w:r>
              <w:rPr>
                <w:rFonts w:ascii="Times New Roman" w:hAnsi="Times New Roman"/>
                <w:bCs/>
                <w:szCs w:val="21"/>
              </w:rPr>
              <w:t>10</w:t>
            </w:r>
            <w:r>
              <w:rPr>
                <w:rFonts w:ascii="Times New Roman" w:hAnsi="宋体"/>
                <w:bCs/>
                <w:szCs w:val="21"/>
              </w:rPr>
              <w:t>；</w:t>
            </w:r>
          </w:p>
          <w:p>
            <w:pPr>
              <w:spacing w:line="36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降低</w:t>
            </w:r>
            <w:r>
              <w:rPr>
                <w:rFonts w:ascii="Times New Roman" w:hAnsi="Times New Roman"/>
                <w:bCs/>
                <w:szCs w:val="21"/>
              </w:rPr>
              <w:t>5</w:t>
            </w:r>
            <w:r>
              <w:rPr>
                <w:rFonts w:ascii="Times New Roman" w:hAnsi="宋体"/>
                <w:bCs/>
                <w:szCs w:val="21"/>
              </w:rPr>
              <w:t>米升高</w:t>
            </w:r>
            <w:r>
              <w:rPr>
                <w:rFonts w:ascii="Times New Roman" w:hAnsi="Times New Roman"/>
                <w:bCs/>
                <w:szCs w:val="21"/>
              </w:rPr>
              <w:t>8</w:t>
            </w:r>
            <w:r>
              <w:rPr>
                <w:rFonts w:ascii="Times New Roman" w:hAnsi="宋体"/>
                <w:bCs/>
                <w:szCs w:val="21"/>
              </w:rPr>
              <w:t>米；支出</w:t>
            </w:r>
            <w:r>
              <w:rPr>
                <w:rFonts w:ascii="Times New Roman" w:hAnsi="Times New Roman"/>
                <w:bCs/>
                <w:szCs w:val="21"/>
              </w:rPr>
              <w:t>100</w:t>
            </w:r>
            <w:r>
              <w:rPr>
                <w:rFonts w:ascii="Times New Roman" w:hAnsi="宋体"/>
                <w:bCs/>
                <w:szCs w:val="21"/>
              </w:rPr>
              <w:t>元收入</w:t>
            </w:r>
            <w:r>
              <w:rPr>
                <w:rFonts w:ascii="Times New Roman" w:hAnsi="Times New Roman"/>
                <w:bCs/>
                <w:szCs w:val="21"/>
              </w:rPr>
              <w:t>500</w:t>
            </w:r>
            <w:r>
              <w:rPr>
                <w:rFonts w:ascii="Times New Roman" w:hAnsi="宋体"/>
                <w:bCs/>
                <w:szCs w:val="21"/>
              </w:rPr>
              <w:t>元；向东</w:t>
            </w:r>
            <w:r>
              <w:rPr>
                <w:rFonts w:ascii="Times New Roman" w:hAnsi="Times New Roman"/>
                <w:bCs/>
                <w:szCs w:val="21"/>
              </w:rPr>
              <w:t>8</w:t>
            </w:r>
            <w:r>
              <w:rPr>
                <w:rFonts w:ascii="Times New Roman" w:hAnsi="宋体"/>
                <w:bCs/>
                <w:szCs w:val="21"/>
              </w:rPr>
              <w:t>千米向西</w:t>
            </w:r>
            <w:r>
              <w:rPr>
                <w:rFonts w:ascii="Times New Roman" w:hAnsi="Times New Roman"/>
                <w:bCs/>
                <w:szCs w:val="21"/>
              </w:rPr>
              <w:t>6</w:t>
            </w:r>
            <w:r>
              <w:rPr>
                <w:rFonts w:ascii="Times New Roman" w:hAnsi="宋体"/>
                <w:bCs/>
                <w:szCs w:val="21"/>
              </w:rPr>
              <w:t>千米；盈利</w:t>
            </w:r>
            <w:r>
              <w:rPr>
                <w:rFonts w:ascii="Times New Roman" w:hAnsi="Times New Roman"/>
                <w:bCs/>
                <w:szCs w:val="21"/>
              </w:rPr>
              <w:t>20</w:t>
            </w:r>
            <w:r>
              <w:rPr>
                <w:rFonts w:ascii="Times New Roman" w:hAnsi="宋体"/>
                <w:bCs/>
                <w:szCs w:val="21"/>
              </w:rPr>
              <w:t>﹪</w:t>
            </w:r>
            <w:r>
              <w:rPr>
                <w:rFonts w:ascii="Times New Roman" w:hAnsi="Times New Roman"/>
                <w:bCs/>
                <w:szCs w:val="21"/>
              </w:rPr>
              <w:t>—</w:t>
            </w:r>
            <w:r>
              <w:rPr>
                <w:rFonts w:ascii="Times New Roman" w:hAnsi="宋体"/>
                <w:bCs/>
                <w:szCs w:val="21"/>
              </w:rPr>
              <w:t>亏损</w:t>
            </w:r>
            <w:r>
              <w:rPr>
                <w:rFonts w:ascii="Times New Roman" w:hAnsi="Times New Roman"/>
                <w:bCs/>
                <w:szCs w:val="21"/>
              </w:rPr>
              <w:t>20</w:t>
            </w:r>
            <w:r>
              <w:rPr>
                <w:rFonts w:ascii="Times New Roman" w:hAnsi="宋体"/>
                <w:bCs/>
                <w:szCs w:val="21"/>
              </w:rPr>
              <w:t>﹪</w:t>
            </w:r>
            <w:r>
              <w:rPr>
                <w:rFonts w:ascii="Times New Roman" w:hAnsi="Times New Roman"/>
                <w:bCs/>
                <w:szCs w:val="21"/>
              </w:rPr>
              <w:t xml:space="preserve">. </w:t>
            </w:r>
          </w:p>
          <w:p>
            <w:pPr>
              <w:spacing w:line="360" w:lineRule="auto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幻灯片上做一做</w:t>
            </w:r>
          </w:p>
          <w:p>
            <w:pPr>
              <w:spacing w:line="36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学生讨论回答：</w:t>
            </w:r>
          </w:p>
          <w:p>
            <w:pPr>
              <w:jc w:val="left"/>
              <w:rPr>
                <w:rFonts w:ascii="Times New Roman" w:hAnsi="宋体"/>
                <w:bCs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正整数；负整数；正分数</w:t>
            </w:r>
            <w:r>
              <w:rPr>
                <w:rFonts w:ascii="Times New Roman" w:hAnsi="Times New Roman"/>
                <w:bCs/>
                <w:szCs w:val="21"/>
              </w:rPr>
              <w:t>.</w:t>
            </w:r>
            <w:r>
              <w:rPr>
                <w:rFonts w:ascii="Times New Roman" w:hAnsi="宋体"/>
                <w:bCs/>
                <w:szCs w:val="21"/>
              </w:rPr>
              <w:t>负分数</w:t>
            </w:r>
          </w:p>
          <w:p>
            <w:pPr>
              <w:numPr>
                <w:ilvl w:val="0"/>
                <w:numId w:val="5"/>
              </w:numPr>
              <w:spacing w:line="360" w:lineRule="auto"/>
              <w:rPr>
                <w:rFonts w:hint="eastAsia" w:ascii="Times New Roman" w:hAnsi="Times New Roman"/>
                <w:bCs/>
                <w:szCs w:val="21"/>
                <w:lang w:eastAsia="zh-CN"/>
              </w:rPr>
            </w:pPr>
            <w:r>
              <w:rPr>
                <w:rFonts w:ascii="Times New Roman" w:hAnsi="宋体"/>
                <w:bCs/>
                <w:szCs w:val="21"/>
              </w:rPr>
              <w:t>做一做：</w:t>
            </w:r>
            <w:r>
              <w:rPr>
                <w:rFonts w:hint="eastAsia" w:ascii="Times New Roman" w:hAnsi="Times New Roman"/>
                <w:bCs/>
                <w:szCs w:val="21"/>
                <w:lang w:eastAsia="zh-CN"/>
              </w:rPr>
              <w:t>见幻灯片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/>
                <w:bCs/>
                <w:szCs w:val="21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/>
                <w:bCs/>
                <w:szCs w:val="21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/>
                <w:bCs/>
                <w:szCs w:val="21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/>
                <w:bCs/>
                <w:szCs w:val="21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/>
                <w:bCs/>
                <w:szCs w:val="21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Cs w:val="21"/>
                <w:lang w:eastAsia="zh-CN"/>
              </w:rPr>
              <w:t>学生回答并进行纠错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作业布置</w:t>
            </w:r>
          </w:p>
        </w:tc>
        <w:tc>
          <w:tcPr>
            <w:tcW w:w="7674" w:type="dxa"/>
            <w:gridSpan w:val="4"/>
            <w:noWrap w:val="0"/>
            <w:vAlign w:val="center"/>
          </w:tcPr>
          <w:p>
            <w:pPr>
              <w:jc w:val="left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</w:trPr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板书设计</w:t>
            </w:r>
          </w:p>
        </w:tc>
        <w:tc>
          <w:tcPr>
            <w:tcW w:w="7674" w:type="dxa"/>
            <w:gridSpan w:val="4"/>
            <w:noWrap w:val="0"/>
            <w:vAlign w:val="center"/>
          </w:tcPr>
          <w:p>
            <w:pPr>
              <w:spacing w:line="360" w:lineRule="auto"/>
              <w:ind w:firstLine="2415" w:firstLineChars="115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从自然数到有理数</w:t>
            </w:r>
            <w:r>
              <w:rPr>
                <w:rFonts w:ascii="Times New Roman" w:hAnsi="Times New Roman"/>
                <w:bCs/>
                <w:szCs w:val="21"/>
              </w:rPr>
              <w:t xml:space="preserve"> </w:t>
            </w:r>
          </w:p>
          <w:p>
            <w:pPr>
              <w:spacing w:line="360" w:lineRule="auto"/>
              <w:ind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一、正数与负数：</w:t>
            </w:r>
            <w:r>
              <w:rPr>
                <w:rFonts w:ascii="Times New Roman" w:hAnsi="Times New Roman"/>
                <w:bCs/>
                <w:szCs w:val="21"/>
              </w:rPr>
              <w:t xml:space="preserve"> </w:t>
            </w:r>
          </w:p>
          <w:p>
            <w:pPr>
              <w:spacing w:line="360" w:lineRule="auto"/>
              <w:ind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drawing>
                <wp:anchor distT="0" distB="0" distL="0" distR="0" simplePos="0" relativeHeight="251660288" behindDoc="1" locked="0" layoutInCell="1" allowOverlap="1">
                  <wp:simplePos x="0" y="0"/>
                  <wp:positionH relativeFrom="column">
                    <wp:posOffset>2265045</wp:posOffset>
                  </wp:positionH>
                  <wp:positionV relativeFrom="paragraph">
                    <wp:posOffset>142240</wp:posOffset>
                  </wp:positionV>
                  <wp:extent cx="1714500" cy="818515"/>
                  <wp:effectExtent l="0" t="0" r="0" b="0"/>
                  <wp:wrapTight wrapText="bothSides">
                    <wp:wrapPolygon>
                      <wp:start x="10080" y="1005"/>
                      <wp:lineTo x="1200" y="9049"/>
                      <wp:lineTo x="720" y="13071"/>
                      <wp:lineTo x="1920" y="15081"/>
                      <wp:lineTo x="5760" y="17092"/>
                      <wp:lineTo x="8880" y="19606"/>
                      <wp:lineTo x="9120" y="20611"/>
                      <wp:lineTo x="10560" y="20611"/>
                      <wp:lineTo x="14400" y="19103"/>
                      <wp:lineTo x="13920" y="17092"/>
                      <wp:lineTo x="14880" y="9049"/>
                      <wp:lineTo x="19680" y="4524"/>
                      <wp:lineTo x="19680" y="2514"/>
                      <wp:lineTo x="14640" y="1005"/>
                      <wp:lineTo x="10080" y="1005"/>
                    </wp:wrapPolygon>
                  </wp:wrapTight>
                  <wp:docPr id="1" name="对象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1" name="组合 0"/>
                          <a:cNvGrpSpPr/>
                        </a:nvGrpSpPr>
                        <a:grpSpPr>
                          <a:xfrm>
                            <a:off x="0" y="0"/>
                            <a:ext cx="6328692" cy="2755468"/>
                            <a:chOff x="1412131" y="2780928"/>
                            <a:chExt cx="6328692" cy="2755468"/>
                          </a:xfrm>
                        </a:grpSpPr>
                        <a:sp>
                          <a:nvSpPr>
                            <a:cNvPr id="25" name="AutoShape 3"/>
                            <a:cNvSpPr/>
                          </a:nvSpPr>
                          <a:spPr bwMode="auto">
                            <a:xfrm>
                              <a:off x="3059113" y="3518048"/>
                              <a:ext cx="288751" cy="1567136"/>
                            </a:xfrm>
                            <a:prstGeom prst="leftBrace">
                              <a:avLst>
                                <a:gd name="adj1" fmla="val 54029"/>
                                <a:gd name="adj2" fmla="val 50000"/>
                              </a:avLst>
                            </a:prstGeom>
                            <a:noFill/>
                            <a:ln w="25400">
                              <a:solidFill>
                                <a:schemeClr val="tx1"/>
                              </a:solidFill>
                              <a:round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zh-CN" altLang="en-US" sz="280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6" name="Text Box 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276600" y="3265820"/>
                              <a:ext cx="1007368" cy="5232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wrap="square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kumimoji="0" lang="zh-CN" altLang="en-US" sz="2800" dirty="0">
                                    <a:latin typeface="+mn-ea"/>
                                    <a:ea typeface="+mn-ea"/>
                                  </a:rPr>
                                  <a:t>整数</a:t>
                                </a:r>
                                <a:endParaRPr kumimoji="0" lang="zh-CN" altLang="en-US" sz="2800" dirty="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" name="Text Box 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277741" y="4725144"/>
                              <a:ext cx="1006227" cy="5232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wrap="square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kumimoji="0" lang="zh-CN" altLang="en-US" sz="2800" dirty="0">
                                    <a:latin typeface="+mn-ea"/>
                                    <a:ea typeface="+mn-ea"/>
                                  </a:rPr>
                                  <a:t>分数</a:t>
                                </a:r>
                                <a:endParaRPr kumimoji="0" lang="zh-CN" altLang="en-US" sz="2800" dirty="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" name="AutoShape 6"/>
                            <a:cNvSpPr/>
                          </a:nvSpPr>
                          <a:spPr bwMode="auto">
                            <a:xfrm>
                              <a:off x="4356100" y="2942232"/>
                              <a:ext cx="215900" cy="1081088"/>
                            </a:xfrm>
                            <a:prstGeom prst="leftBrace">
                              <a:avLst>
                                <a:gd name="adj1" fmla="val 41728"/>
                                <a:gd name="adj2" fmla="val 50000"/>
                              </a:avLst>
                            </a:prstGeom>
                            <a:noFill/>
                            <a:ln w="25400">
                              <a:solidFill>
                                <a:schemeClr val="tx1"/>
                              </a:solidFill>
                              <a:round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zh-CN" altLang="en-US" sz="280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9" name="Text Box 7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4502125" y="2780928"/>
                              <a:ext cx="1870075" cy="5232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kumimoji="0" lang="zh-CN" altLang="en-US" sz="2800" dirty="0">
                                    <a:latin typeface="+mn-ea"/>
                                    <a:ea typeface="+mn-ea"/>
                                  </a:rPr>
                                  <a:t>正整数</a:t>
                                </a:r>
                                <a:endParaRPr kumimoji="0" lang="zh-CN" altLang="en-US" sz="2800" dirty="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0" name="Text Box 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4643438" y="3193812"/>
                              <a:ext cx="365806" cy="5232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kumimoji="0" lang="en-US" altLang="zh-CN" sz="2800" dirty="0">
                                    <a:latin typeface="+mn-ea"/>
                                    <a:ea typeface="+mn-ea"/>
                                  </a:rPr>
                                  <a:t>0</a:t>
                                </a:r>
                                <a:endParaRPr kumimoji="0" lang="en-US" altLang="zh-CN" sz="2800" dirty="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1" name="Text Box 9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4499992" y="3573016"/>
                              <a:ext cx="1368152" cy="5232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 wrap="square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kumimoji="0" lang="zh-CN" altLang="en-US" sz="2800" dirty="0">
                                    <a:latin typeface="+mn-ea"/>
                                    <a:ea typeface="+mn-ea"/>
                                  </a:rPr>
                                  <a:t>负整数</a:t>
                                </a:r>
                                <a:endParaRPr kumimoji="0" lang="zh-CN" altLang="en-US" sz="2800" dirty="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2" name="AutoShape 10"/>
                            <a:cNvSpPr/>
                          </a:nvSpPr>
                          <a:spPr bwMode="auto">
                            <a:xfrm>
                              <a:off x="4211960" y="4554637"/>
                              <a:ext cx="155575" cy="890587"/>
                            </a:xfrm>
                            <a:prstGeom prst="leftBrace">
                              <a:avLst>
                                <a:gd name="adj1" fmla="val 47704"/>
                                <a:gd name="adj2" fmla="val 50000"/>
                              </a:avLst>
                            </a:prstGeom>
                            <a:noFill/>
                            <a:ln w="25400">
                              <a:solidFill>
                                <a:schemeClr val="tx1"/>
                              </a:solidFill>
                              <a:round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zh-CN" altLang="en-US" sz="280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3" name="Text Box 1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4283968" y="4365104"/>
                              <a:ext cx="1727200" cy="5232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kumimoji="0" lang="zh-CN" altLang="en-US" sz="2800" dirty="0">
                                    <a:latin typeface="+mn-ea"/>
                                    <a:ea typeface="+mn-ea"/>
                                  </a:rPr>
                                  <a:t>正分数</a:t>
                                </a:r>
                                <a:endParaRPr kumimoji="0" lang="zh-CN" altLang="en-US" sz="2800" dirty="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4" name="Text Box 1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4283968" y="5013176"/>
                              <a:ext cx="1727200" cy="5232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kumimoji="0" lang="zh-CN" altLang="en-US" sz="2800" dirty="0">
                                    <a:latin typeface="+mn-ea"/>
                                    <a:ea typeface="+mn-ea"/>
                                  </a:rPr>
                                  <a:t>负分数</a:t>
                                </a:r>
                                <a:endParaRPr kumimoji="0" lang="zh-CN" altLang="en-US" sz="2800" dirty="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5" name="Text Box 1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412131" y="3894147"/>
                              <a:ext cx="1863725" cy="83099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kumimoji="0" lang="zh-CN" altLang="en-US" sz="2800" dirty="0">
                                    <a:latin typeface="+mn-ea"/>
                                    <a:ea typeface="+mn-ea"/>
                                  </a:rPr>
                                  <a:t>有理数</a:t>
                                </a:r>
                                <a:endParaRPr kumimoji="0" lang="zh-CN" altLang="en-US" sz="2800" dirty="0">
                                  <a:latin typeface="+mn-ea"/>
                                  <a:ea typeface="+mn-ea"/>
                                </a:endParaRPr>
                              </a:p>
                              <a:p>
                                <a:pPr algn="ctr"/>
                                <a:r>
                                  <a:rPr kumimoji="0" lang="en-US" altLang="zh-CN" sz="2000" dirty="0" smtClean="0">
                                    <a:latin typeface="+mn-ea"/>
                                    <a:ea typeface="+mn-ea"/>
                                  </a:rPr>
                                  <a:t>(</a:t>
                                </a:r>
                                <a:r>
                                  <a:rPr kumimoji="0" lang="zh-CN" altLang="en-US" sz="2000" dirty="0">
                                    <a:latin typeface="+mn-ea"/>
                                    <a:ea typeface="+mn-ea"/>
                                  </a:rPr>
                                  <a:t>根据定义</a:t>
                                </a:r>
                                <a:r>
                                  <a:rPr kumimoji="0" lang="en-US" altLang="zh-CN" sz="2000" dirty="0">
                                    <a:latin typeface="+mn-ea"/>
                                    <a:ea typeface="+mn-ea"/>
                                  </a:rPr>
                                  <a:t>)</a:t>
                                </a:r>
                                <a:endParaRPr kumimoji="0" lang="en-US" altLang="zh-CN" sz="2000" dirty="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6" name="Text Box 1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796136" y="2996952"/>
                              <a:ext cx="1944687" cy="5232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  <a:effectLst/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Arial" panose="020B0604020202020204" charset="0"/>
                                    <a:ea typeface="宋体" panose="02010600030101010101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/>
                                <a:r>
                                  <a:rPr kumimoji="0" lang="en-US" altLang="zh-CN" sz="2800" dirty="0">
                                    <a:latin typeface="+mn-ea"/>
                                    <a:ea typeface="+mn-ea"/>
                                  </a:rPr>
                                  <a:t>}</a:t>
                                </a:r>
                                <a:r>
                                  <a:rPr kumimoji="0" lang="zh-CN" altLang="en-US" sz="2800" dirty="0">
                                    <a:latin typeface="+mn-ea"/>
                                    <a:ea typeface="+mn-ea"/>
                                  </a:rPr>
                                  <a:t>自然数</a:t>
                                </a:r>
                                <a:endParaRPr kumimoji="0" lang="zh-CN" altLang="en-US" sz="2800" dirty="0">
                                  <a:latin typeface="+mn-ea"/>
                                  <a:ea typeface="+mn-ea"/>
                                </a:endParaRP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Times New Roman" w:hAnsi="宋体"/>
                <w:bCs/>
                <w:szCs w:val="21"/>
              </w:rPr>
              <w:t>二、有理数</w:t>
            </w:r>
            <w:r>
              <w:rPr>
                <w:rFonts w:ascii="Times New Roman" w:hAnsi="Times New Roman"/>
                <w:bCs/>
                <w:szCs w:val="21"/>
              </w:rPr>
              <w:t xml:space="preserve"> </w:t>
            </w:r>
          </w:p>
          <w:p>
            <w:pPr>
              <w:spacing w:line="360" w:lineRule="auto"/>
              <w:ind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正整数、零、负整数统称为整数</w:t>
            </w:r>
            <w:r>
              <w:rPr>
                <w:rFonts w:ascii="Times New Roman" w:hAnsi="Times New Roman"/>
                <w:bCs/>
                <w:szCs w:val="21"/>
              </w:rPr>
              <w:t xml:space="preserve">. </w:t>
            </w:r>
          </w:p>
          <w:p>
            <w:pPr>
              <w:spacing w:line="360" w:lineRule="auto"/>
              <w:ind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宋体"/>
                <w:bCs/>
                <w:szCs w:val="21"/>
              </w:rPr>
              <w:t>正分数、负分数统称为分数</w:t>
            </w:r>
            <w:r>
              <w:rPr>
                <w:rFonts w:ascii="Times New Roman" w:hAnsi="Times New Roman"/>
                <w:bCs/>
                <w:szCs w:val="21"/>
              </w:rPr>
              <w:t xml:space="preserve">. </w:t>
            </w:r>
          </w:p>
          <w:p>
            <w:pPr>
              <w:tabs>
                <w:tab w:val="left" w:pos="5604"/>
              </w:tabs>
              <w:spacing w:line="360" w:lineRule="auto"/>
              <w:ind w:firstLine="420"/>
              <w:rPr>
                <w:rFonts w:hint="eastAsia" w:eastAsiaTheme="minorEastAsia"/>
                <w:sz w:val="26"/>
                <w:szCs w:val="26"/>
                <w:lang w:eastAsia="zh-CN"/>
              </w:rPr>
            </w:pPr>
            <w:r>
              <w:rPr>
                <w:rFonts w:ascii="Times New Roman" w:hAnsi="宋体"/>
                <w:bCs/>
                <w:szCs w:val="21"/>
              </w:rPr>
              <w:t>整数和分数统称为有理数</w:t>
            </w:r>
            <w:r>
              <w:rPr>
                <w:rFonts w:ascii="Times New Roman" w:hAnsi="Times New Roman"/>
                <w:bCs/>
                <w:szCs w:val="21"/>
              </w:rPr>
              <w:t xml:space="preserve">. </w:t>
            </w:r>
            <w:r>
              <w:rPr>
                <w:rFonts w:hint="eastAsia" w:ascii="Times New Roman" w:hAnsi="Times New Roman"/>
                <w:bCs/>
                <w:szCs w:val="21"/>
                <w:lang w:eastAsia="zh-CN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教学反思</w:t>
            </w:r>
          </w:p>
        </w:tc>
        <w:tc>
          <w:tcPr>
            <w:tcW w:w="7674" w:type="dxa"/>
            <w:gridSpan w:val="4"/>
            <w:noWrap w:val="0"/>
            <w:vAlign w:val="center"/>
          </w:tcPr>
          <w:p>
            <w:pPr>
              <w:jc w:val="left"/>
              <w:rPr>
                <w:sz w:val="26"/>
                <w:szCs w:val="26"/>
              </w:rPr>
            </w:pPr>
          </w:p>
        </w:tc>
      </w:tr>
    </w:tbl>
    <w:p>
      <w:pPr>
        <w:rPr>
          <w:rFonts w:hint="default" w:ascii="Times New Roman" w:hAnsi="Times New Roman" w:cs="Times New Roman"/>
          <w:sz w:val="28"/>
          <w:szCs w:val="36"/>
          <w:lang w:val="en-US" w:eastAsia="zh-CN"/>
        </w:rPr>
      </w:pPr>
    </w:p>
    <w:sectPr>
      <w:pgSz w:w="11906" w:h="16838"/>
      <w:pgMar w:top="1440" w:right="1463" w:bottom="1440" w:left="146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364B8E"/>
    <w:multiLevelType w:val="singleLevel"/>
    <w:tmpl w:val="88364B8E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5E0D0D3"/>
    <w:multiLevelType w:val="singleLevel"/>
    <w:tmpl w:val="D5E0D0D3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4E0C6F71"/>
    <w:multiLevelType w:val="multilevel"/>
    <w:tmpl w:val="4E0C6F71"/>
    <w:lvl w:ilvl="0" w:tentative="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534CE40"/>
    <w:multiLevelType w:val="singleLevel"/>
    <w:tmpl w:val="5534CE40"/>
    <w:lvl w:ilvl="0" w:tentative="0">
      <w:start w:val="1"/>
      <w:numFmt w:val="chineseCounting"/>
      <w:suff w:val="nothing"/>
      <w:lvlText w:val="%1、"/>
      <w:lvlJc w:val="left"/>
    </w:lvl>
  </w:abstractNum>
  <w:abstractNum w:abstractNumId="4">
    <w:nsid w:val="71047AF4"/>
    <w:multiLevelType w:val="multilevel"/>
    <w:tmpl w:val="71047AF4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NzQxYWMxNTY0ZTEwMGM4NjJhYTYzY2QxYTlkMjkifQ=="/>
  </w:docVars>
  <w:rsids>
    <w:rsidRoot w:val="63CA71EC"/>
    <w:rsid w:val="4FB926BF"/>
    <w:rsid w:val="54CF352D"/>
    <w:rsid w:val="63CA71EC"/>
    <w:rsid w:val="66B2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886</Words>
  <Characters>907</Characters>
  <Lines>0</Lines>
  <Paragraphs>0</Paragraphs>
  <TotalTime>1</TotalTime>
  <ScaleCrop>false</ScaleCrop>
  <LinksUpToDate>false</LinksUpToDate>
  <CharactersWithSpaces>988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2021-07-08T03:19:00Z</dcterms:created>
  <dc:creator>Administrator</dc:creator>
  <cp:lastModifiedBy>用户1297</cp:lastModifiedBy>
  <dcterms:modified xsi:type="dcterms:W3CDTF">2023-06-14T14:41:23Z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42964A7F1B214C3591D4927408DB7D1E_12</vt:lpwstr>
  </property>
</Properties>
</file>